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54" w:rsidRPr="00CA23E8" w:rsidRDefault="00CA23E8" w:rsidP="00701254">
      <w:pPr>
        <w:pStyle w:val="Bezmez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701254" w:rsidRPr="00701254">
        <w:rPr>
          <w:b/>
          <w:sz w:val="28"/>
          <w:szCs w:val="28"/>
        </w:rPr>
        <w:t xml:space="preserve">Obec </w:t>
      </w:r>
      <w:proofErr w:type="spellStart"/>
      <w:r w:rsidR="00701254" w:rsidRPr="00701254">
        <w:rPr>
          <w:b/>
          <w:sz w:val="28"/>
          <w:szCs w:val="28"/>
        </w:rPr>
        <w:t>Lubnice,Lubnice</w:t>
      </w:r>
      <w:proofErr w:type="spellEnd"/>
      <w:r w:rsidR="00701254" w:rsidRPr="00701254">
        <w:rPr>
          <w:b/>
          <w:sz w:val="28"/>
          <w:szCs w:val="28"/>
        </w:rPr>
        <w:t xml:space="preserve"> </w:t>
      </w:r>
      <w:proofErr w:type="gramStart"/>
      <w:r w:rsidR="00701254" w:rsidRPr="00701254">
        <w:rPr>
          <w:b/>
          <w:sz w:val="28"/>
          <w:szCs w:val="28"/>
        </w:rPr>
        <w:t>č.25</w:t>
      </w:r>
      <w:proofErr w:type="gramEnd"/>
      <w:r w:rsidR="00701254" w:rsidRPr="00701254">
        <w:rPr>
          <w:b/>
          <w:sz w:val="28"/>
          <w:szCs w:val="28"/>
        </w:rPr>
        <w:t xml:space="preserve">, 671 07 p. Uherčice u </w:t>
      </w:r>
      <w:proofErr w:type="spellStart"/>
      <w:r w:rsidR="00701254" w:rsidRPr="00701254">
        <w:rPr>
          <w:b/>
          <w:sz w:val="28"/>
          <w:szCs w:val="28"/>
        </w:rPr>
        <w:t>Znojma</w:t>
      </w:r>
      <w:r>
        <w:rPr>
          <w:b/>
          <w:sz w:val="28"/>
          <w:szCs w:val="28"/>
        </w:rPr>
        <w:t>,IČ</w:t>
      </w:r>
      <w:proofErr w:type="spellEnd"/>
      <w:r>
        <w:rPr>
          <w:b/>
          <w:sz w:val="28"/>
          <w:szCs w:val="28"/>
        </w:rPr>
        <w:t>: 00636835</w:t>
      </w:r>
    </w:p>
    <w:p w:rsidR="00701254" w:rsidRDefault="00701254">
      <w:pPr>
        <w:rPr>
          <w:b/>
          <w:sz w:val="28"/>
          <w:szCs w:val="28"/>
        </w:rPr>
      </w:pPr>
    </w:p>
    <w:p w:rsidR="00701254" w:rsidRPr="00CA23E8" w:rsidRDefault="00CA23E8" w:rsidP="00701254">
      <w:pPr>
        <w:pStyle w:val="Bezmez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Pravidla roz</w:t>
      </w:r>
      <w:r w:rsidR="00C90DCC">
        <w:rPr>
          <w:b/>
          <w:sz w:val="44"/>
          <w:szCs w:val="44"/>
        </w:rPr>
        <w:t>počtového provizoria na rok 2018</w:t>
      </w: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V souladu s § 13 zákona č. 250/2000 Sb., o rozpočtových pravidlech územních rozpočtů, ve znění pozdějších změn a doplňků, schvaluje zastupitelstvo obce pravidla rozpočtového provizoria pro hospodaření obce</w:t>
      </w:r>
      <w:r w:rsidR="00C90DCC">
        <w:rPr>
          <w:sz w:val="28"/>
          <w:szCs w:val="28"/>
        </w:rPr>
        <w:t xml:space="preserve"> Lubnice v době od 1. ledna 2018</w:t>
      </w:r>
      <w:r>
        <w:rPr>
          <w:sz w:val="28"/>
          <w:szCs w:val="28"/>
        </w:rPr>
        <w:t xml:space="preserve"> do schválení r</w:t>
      </w:r>
      <w:r w:rsidR="00C90DCC">
        <w:rPr>
          <w:sz w:val="28"/>
          <w:szCs w:val="28"/>
        </w:rPr>
        <w:t>ozpočtu obce Lubnice na rok 2018</w:t>
      </w:r>
      <w:r>
        <w:rPr>
          <w:sz w:val="28"/>
          <w:szCs w:val="28"/>
        </w:rPr>
        <w:t>.</w:t>
      </w:r>
    </w:p>
    <w:p w:rsidR="00CA23E8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obdob</w:t>
      </w:r>
      <w:r w:rsidR="008C7E9F">
        <w:rPr>
          <w:sz w:val="28"/>
          <w:szCs w:val="28"/>
        </w:rPr>
        <w:t>í</w:t>
      </w:r>
      <w:r>
        <w:rPr>
          <w:sz w:val="28"/>
          <w:szCs w:val="28"/>
        </w:rPr>
        <w:t xml:space="preserve"> rozpočtového provizoria bude obec Lubnice hospodařit s příjmy z vlastní činnosti – místních a správních poplatků, s příjmy z výnosu a podílu na daních dle rozpočtového určení daní, případně s přijatou dotací.</w:t>
      </w:r>
    </w:p>
    <w:p w:rsidR="00CA23E8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Rozpočtovým provizoriem budou výdaje hrazeny tak, aby nedošlo k narušení plynulosti hospodaření, jedná se o rozpočtové výdaje nezbytné pro zajištění výkonu státní správy, běžného provozu obce, nákupu služeb a výdaje na mimořádné havarijní situace, zálohu na školné Základní školy Lubnice, PO.</w:t>
      </w:r>
    </w:p>
    <w:p w:rsidR="00CA23E8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Rozpočtové pr</w:t>
      </w:r>
      <w:r w:rsidR="00C90DCC">
        <w:rPr>
          <w:sz w:val="28"/>
          <w:szCs w:val="28"/>
        </w:rPr>
        <w:t>ovizorium platí od 1. ledna 2018</w:t>
      </w:r>
      <w:r>
        <w:rPr>
          <w:sz w:val="28"/>
          <w:szCs w:val="28"/>
        </w:rPr>
        <w:t xml:space="preserve"> do doby řádnéh</w:t>
      </w:r>
      <w:r w:rsidR="00C90DCC">
        <w:rPr>
          <w:sz w:val="28"/>
          <w:szCs w:val="28"/>
        </w:rPr>
        <w:t>o schválení rozpočtu na rok 2018</w:t>
      </w:r>
      <w:r>
        <w:rPr>
          <w:sz w:val="28"/>
          <w:szCs w:val="28"/>
        </w:rPr>
        <w:t>. Rozpočtové příjmy a výdaje uskutečněné v období rozpočtového provizoria se stávají příjmy a výdaji rozpočtu obce Lubnice po jeho schválení.</w:t>
      </w:r>
    </w:p>
    <w:p w:rsidR="00CA23E8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23E8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Pravidla rozpočtového provizoria byla schválena zastupitelstvem obce </w:t>
      </w:r>
    </w:p>
    <w:p w:rsidR="00CA23E8" w:rsidRDefault="00CA23E8" w:rsidP="00701254">
      <w:pPr>
        <w:pStyle w:val="Bezmezer"/>
        <w:rPr>
          <w:sz w:val="28"/>
          <w:szCs w:val="28"/>
        </w:rPr>
      </w:pPr>
    </w:p>
    <w:p w:rsidR="00CA23E8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dne ………………</w:t>
      </w:r>
      <w:proofErr w:type="gramStart"/>
      <w:r>
        <w:rPr>
          <w:sz w:val="28"/>
          <w:szCs w:val="28"/>
        </w:rPr>
        <w:t>…        usnesením</w:t>
      </w:r>
      <w:proofErr w:type="gramEnd"/>
      <w:r>
        <w:rPr>
          <w:sz w:val="28"/>
          <w:szCs w:val="28"/>
        </w:rPr>
        <w:t xml:space="preserve"> č. ………………</w:t>
      </w:r>
    </w:p>
    <w:p w:rsidR="00CA23E8" w:rsidRDefault="00CA23E8" w:rsidP="00701254">
      <w:pPr>
        <w:pStyle w:val="Bezmezer"/>
        <w:rPr>
          <w:sz w:val="28"/>
          <w:szCs w:val="28"/>
        </w:rPr>
      </w:pPr>
    </w:p>
    <w:p w:rsidR="00CA23E8" w:rsidRDefault="00CA23E8" w:rsidP="00701254">
      <w:pPr>
        <w:pStyle w:val="Bezmezer"/>
        <w:rPr>
          <w:sz w:val="28"/>
          <w:szCs w:val="28"/>
        </w:rPr>
      </w:pPr>
    </w:p>
    <w:p w:rsidR="00CA23E8" w:rsidRPr="00CA23E8" w:rsidRDefault="00CA23E8" w:rsidP="007012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90DC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František Komenda, starosta obce</w:t>
      </w:r>
    </w:p>
    <w:p w:rsidR="007A1B10" w:rsidRDefault="007A1B10" w:rsidP="00701254">
      <w:pPr>
        <w:pStyle w:val="Bezmezer"/>
      </w:pPr>
    </w:p>
    <w:p w:rsidR="00701254" w:rsidRDefault="00701254" w:rsidP="00701254">
      <w:pPr>
        <w:pStyle w:val="Bezmezer"/>
      </w:pPr>
    </w:p>
    <w:sectPr w:rsidR="00701254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4"/>
    <w:rsid w:val="004A494B"/>
    <w:rsid w:val="005C5B34"/>
    <w:rsid w:val="00635FCC"/>
    <w:rsid w:val="00701254"/>
    <w:rsid w:val="00714E7A"/>
    <w:rsid w:val="007A1B10"/>
    <w:rsid w:val="007F7A56"/>
    <w:rsid w:val="008C7E9F"/>
    <w:rsid w:val="00994C63"/>
    <w:rsid w:val="00A667C6"/>
    <w:rsid w:val="00A74554"/>
    <w:rsid w:val="00A90AC5"/>
    <w:rsid w:val="00BD524E"/>
    <w:rsid w:val="00C055A5"/>
    <w:rsid w:val="00C90DCC"/>
    <w:rsid w:val="00CA23E8"/>
    <w:rsid w:val="00D95BE7"/>
    <w:rsid w:val="00F254FC"/>
    <w:rsid w:val="00F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4AE18-B9E9-4A1F-A058-D291923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 lubnice</cp:lastModifiedBy>
  <cp:revision>2</cp:revision>
  <dcterms:created xsi:type="dcterms:W3CDTF">2018-05-07T12:52:00Z</dcterms:created>
  <dcterms:modified xsi:type="dcterms:W3CDTF">2018-05-07T12:52:00Z</dcterms:modified>
</cp:coreProperties>
</file>