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903" w:rsidRPr="00B45903" w:rsidRDefault="00B45903" w:rsidP="00B459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  <w:r w:rsidRPr="00B4590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Informace ke kontrolám kotlů</w:t>
      </w:r>
    </w:p>
    <w:p w:rsidR="00B45903" w:rsidRPr="00B45903" w:rsidRDefault="00B45903" w:rsidP="00B4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90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45903" w:rsidRPr="00B45903" w:rsidRDefault="00BE317B" w:rsidP="00B4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B45903" w:rsidRPr="00B45903" w:rsidRDefault="00B45903" w:rsidP="00B4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90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45903" w:rsidRPr="00B45903" w:rsidRDefault="00B45903" w:rsidP="00B4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90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45903" w:rsidRPr="00B45903" w:rsidRDefault="00B45903" w:rsidP="00B45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9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Provozovatel spalovacího stacionárního zdroje </w:t>
      </w:r>
      <w:r w:rsidRPr="00B459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pevná paliva o tepelném příkonu od 10 do 300 kW včetně</w:t>
      </w:r>
      <w:r w:rsidRPr="00B45903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slouží jako zdroj tepla pro teplovodní soustavu ústředního vytápění,</w:t>
      </w:r>
      <w:r w:rsidRPr="00B459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je povinen (dle § 17 odst. 1 písm. h) zákona č. 201/2016Sb., o ochraně ovzduší, ve znění pozdějších předpisů)) zajistit jednou za dva roky provedení kontroly technického stavu a provozu zdroje odborně způsobilou osobou</w:t>
      </w:r>
      <w:r w:rsidRPr="00B459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přičemž první kontrola musí být provedena </w:t>
      </w:r>
      <w:r w:rsidRPr="00B459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nejpozději do 31. prosince 2016</w:t>
      </w:r>
      <w:r w:rsidRPr="00B459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(podle § 41 odst. 15 zákona o ochraně ovzduší). Doklad o provedení kontroly je provozovatel povinen předkládat na vyžádání obecnímu úřadu obce s rozšířenou působností.</w:t>
      </w:r>
    </w:p>
    <w:p w:rsidR="00B45903" w:rsidRPr="00B45903" w:rsidRDefault="00B45903" w:rsidP="00B45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9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praxi to tedy znamená, že do konce roku 2016 si budou muset  domácnosti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ale i podnikající právnické osoby </w:t>
      </w:r>
      <w:r w:rsidRPr="00B45903">
        <w:rPr>
          <w:rFonts w:ascii="Times New Roman" w:eastAsia="Times New Roman" w:hAnsi="Times New Roman" w:cs="Times New Roman"/>
          <w:sz w:val="24"/>
          <w:szCs w:val="24"/>
          <w:lang w:eastAsia="cs-CZ"/>
        </w:rPr>
        <w:t>nechat zkontrolovat technický stav kotle na pevná paliva,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nímž vytápějí svůj rodinný dům nebo provozovnu. </w:t>
      </w:r>
      <w:r w:rsidRPr="00B459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majitel kotle na vyzvání nepředloží potvrzení o provedení kontroly, může mu být udělena pokuta do 20 000 Kč.</w:t>
      </w:r>
    </w:p>
    <w:p w:rsidR="00B45903" w:rsidRPr="00B45903" w:rsidRDefault="00B45903" w:rsidP="00B45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903">
        <w:rPr>
          <w:rFonts w:ascii="Times New Roman" w:eastAsia="Times New Roman" w:hAnsi="Times New Roman" w:cs="Times New Roman"/>
          <w:sz w:val="24"/>
          <w:szCs w:val="24"/>
          <w:lang w:eastAsia="cs-CZ"/>
        </w:rPr>
        <w:t>Upozorňujeme, že kontrolu technického stavu a provozu spalovacího stacionárního zdroje provádí výhradně</w:t>
      </w:r>
      <w:r w:rsidRPr="00B459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odborně způsobilá osoba proškolená výrobcem tohoto zdroje</w:t>
      </w:r>
      <w:r w:rsidRPr="00B45903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má od něj udělené oprávnění k jeho instalaci provozu a údržbě, přičemž proškolování těchto odborně způsobilých osob</w:t>
      </w:r>
      <w:r w:rsidRPr="00B459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B45903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provádí pod dohledem Hospodářské komory ČR a odbornou záštitou autorizovaného společenstva Asociace podniků topenářské techniky, která je začleněnou součástí Hospodářské komory ČR.</w:t>
      </w:r>
    </w:p>
    <w:p w:rsidR="00B45903" w:rsidRPr="00B45903" w:rsidRDefault="00B45903" w:rsidP="00B45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9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Seznam odborně způsobilých osob</w:t>
      </w:r>
      <w:r w:rsidRPr="00B45903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mají udělené oprávnění, je zveře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Pr="00B459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něn na adrese </w:t>
      </w:r>
      <w:hyperlink r:id="rId4" w:tgtFrame="_blank" w:history="1">
        <w:r w:rsidRPr="00B4590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http://www.aptt.cz/opravneni-ozo.php</w:t>
        </w:r>
      </w:hyperlink>
    </w:p>
    <w:p w:rsidR="00B45903" w:rsidRPr="00B45903" w:rsidRDefault="00B45903" w:rsidP="00B45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9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Fyzickým i právnickým osobám proto doporučujeme pro zajištění technické kontroly technického stavu a provozu kotle využít </w:t>
      </w:r>
      <w:r w:rsidRPr="00B459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uvedený seznam odborně způsobilých osob</w:t>
      </w:r>
      <w:r w:rsidRPr="00B45903">
        <w:rPr>
          <w:rFonts w:ascii="Times New Roman" w:eastAsia="Times New Roman" w:hAnsi="Times New Roman" w:cs="Times New Roman"/>
          <w:sz w:val="24"/>
          <w:szCs w:val="24"/>
          <w:lang w:eastAsia="cs-CZ"/>
        </w:rPr>
        <w:t>. Ten je průběžně doplňován o nově proškolované osoby výrobci kotlů.</w:t>
      </w:r>
    </w:p>
    <w:p w:rsidR="00B45903" w:rsidRPr="00B45903" w:rsidRDefault="00B45903" w:rsidP="00B4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90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63E7E" w:rsidRDefault="00BE317B"/>
    <w:sectPr w:rsidR="00D63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03"/>
    <w:rsid w:val="00281D1D"/>
    <w:rsid w:val="006B723A"/>
    <w:rsid w:val="00855D8A"/>
    <w:rsid w:val="0087268E"/>
    <w:rsid w:val="00B45903"/>
    <w:rsid w:val="00BE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76657CC-6B40-4B3D-B254-56C6EDBA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4590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4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0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8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451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03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90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7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66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tt.cz/opravneni-ozo.ph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Pešková Vladimíra, Ing.</dc:creator>
  <cp:lastModifiedBy>ou lubnice</cp:lastModifiedBy>
  <cp:revision>2</cp:revision>
  <cp:lastPrinted>2016-08-08T06:00:00Z</cp:lastPrinted>
  <dcterms:created xsi:type="dcterms:W3CDTF">2017-10-02T05:56:00Z</dcterms:created>
  <dcterms:modified xsi:type="dcterms:W3CDTF">2017-10-02T05:56:00Z</dcterms:modified>
</cp:coreProperties>
</file>